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DD6" w:rsidRPr="00112A78" w:rsidRDefault="00891DD6" w:rsidP="00DF4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0E2F" w:rsidRPr="00060E2F" w:rsidRDefault="00060E2F" w:rsidP="00060E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0E2F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60E2F" w:rsidRPr="00060E2F" w:rsidRDefault="00060E2F" w:rsidP="00060E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0E2F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60E2F" w:rsidRPr="00060E2F" w:rsidRDefault="00060E2F" w:rsidP="00060E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0E2F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60E2F" w:rsidRPr="00060E2F" w:rsidRDefault="00060E2F" w:rsidP="00060E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0E2F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60E2F" w:rsidRPr="00060E2F" w:rsidRDefault="00060E2F" w:rsidP="00060E2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91DD6" w:rsidRDefault="00C514F1" w:rsidP="00060E2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C514F1" w:rsidRPr="00C514F1" w:rsidRDefault="00C514F1" w:rsidP="00060E2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91DD6" w:rsidRPr="00E53CA3" w:rsidRDefault="00891DD6" w:rsidP="00DF4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E53CA3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E53CA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53CA3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E53CA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53CA3">
        <w:rPr>
          <w:rFonts w:ascii="Times New Roman" w:hAnsi="Times New Roman"/>
          <w:sz w:val="24"/>
          <w:szCs w:val="24"/>
          <w:lang w:val="en-US"/>
        </w:rPr>
        <w:t>лекции</w:t>
      </w:r>
      <w:proofErr w:type="spellEnd"/>
    </w:p>
    <w:p w:rsidR="00891DD6" w:rsidRPr="00E53CA3" w:rsidRDefault="00891DD6" w:rsidP="00DF4D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891DD6" w:rsidRPr="00E53CA3" w:rsidRDefault="00891DD6" w:rsidP="00DF4D84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53CA3">
        <w:rPr>
          <w:rFonts w:ascii="Times New Roman" w:hAnsi="Times New Roman"/>
          <w:sz w:val="24"/>
          <w:szCs w:val="24"/>
        </w:rPr>
        <w:t xml:space="preserve">Название лекции: </w:t>
      </w:r>
      <w:r w:rsidRPr="00CB035E">
        <w:rPr>
          <w:rFonts w:ascii="Times New Roman" w:hAnsi="Times New Roman"/>
          <w:bCs/>
          <w:color w:val="000000"/>
          <w:sz w:val="24"/>
          <w:szCs w:val="24"/>
        </w:rPr>
        <w:t>Ха</w:t>
      </w:r>
      <w:r w:rsidRPr="00CB035E">
        <w:rPr>
          <w:rFonts w:ascii="Times New Roman" w:hAnsi="Times New Roman"/>
          <w:bCs/>
          <w:color w:val="000000"/>
          <w:sz w:val="24"/>
          <w:szCs w:val="24"/>
        </w:rPr>
        <w:softHyphen/>
        <w:t>рак</w:t>
      </w:r>
      <w:r w:rsidRPr="00CB035E">
        <w:rPr>
          <w:rFonts w:ascii="Times New Roman" w:hAnsi="Times New Roman"/>
          <w:bCs/>
          <w:color w:val="000000"/>
          <w:sz w:val="24"/>
          <w:szCs w:val="24"/>
        </w:rPr>
        <w:softHyphen/>
        <w:t>тер взаи</w:t>
      </w:r>
      <w:r w:rsidRPr="00CB035E">
        <w:rPr>
          <w:rFonts w:ascii="Times New Roman" w:hAnsi="Times New Roman"/>
          <w:bCs/>
          <w:color w:val="000000"/>
          <w:sz w:val="24"/>
          <w:szCs w:val="24"/>
        </w:rPr>
        <w:softHyphen/>
        <w:t>мо</w:t>
      </w:r>
      <w:r w:rsidRPr="00CB035E">
        <w:rPr>
          <w:rFonts w:ascii="Times New Roman" w:hAnsi="Times New Roman"/>
          <w:bCs/>
          <w:color w:val="000000"/>
          <w:sz w:val="24"/>
          <w:szCs w:val="24"/>
        </w:rPr>
        <w:softHyphen/>
        <w:t>дей</w:t>
      </w:r>
      <w:r w:rsidRPr="00CB035E">
        <w:rPr>
          <w:rFonts w:ascii="Times New Roman" w:hAnsi="Times New Roman"/>
          <w:bCs/>
          <w:color w:val="000000"/>
          <w:sz w:val="24"/>
          <w:szCs w:val="24"/>
        </w:rPr>
        <w:softHyphen/>
        <w:t>ст</w:t>
      </w:r>
      <w:r w:rsidRPr="00CB035E">
        <w:rPr>
          <w:rFonts w:ascii="Times New Roman" w:hAnsi="Times New Roman"/>
          <w:bCs/>
          <w:color w:val="000000"/>
          <w:sz w:val="24"/>
          <w:szCs w:val="24"/>
        </w:rPr>
        <w:softHyphen/>
        <w:t>вия ле</w:t>
      </w:r>
      <w:r w:rsidRPr="00CB035E">
        <w:rPr>
          <w:rFonts w:ascii="Times New Roman" w:hAnsi="Times New Roman"/>
          <w:bCs/>
          <w:color w:val="000000"/>
          <w:sz w:val="24"/>
          <w:szCs w:val="24"/>
        </w:rPr>
        <w:softHyphen/>
        <w:t>кар</w:t>
      </w:r>
      <w:r w:rsidRPr="00CB035E">
        <w:rPr>
          <w:rFonts w:ascii="Times New Roman" w:hAnsi="Times New Roman"/>
          <w:bCs/>
          <w:color w:val="000000"/>
          <w:sz w:val="24"/>
          <w:szCs w:val="24"/>
        </w:rPr>
        <w:softHyphen/>
        <w:t>ст</w:t>
      </w:r>
      <w:r w:rsidRPr="00CB035E">
        <w:rPr>
          <w:rFonts w:ascii="Times New Roman" w:hAnsi="Times New Roman"/>
          <w:bCs/>
          <w:color w:val="000000"/>
          <w:sz w:val="24"/>
          <w:szCs w:val="24"/>
        </w:rPr>
        <w:softHyphen/>
        <w:t>вен</w:t>
      </w:r>
      <w:r w:rsidRPr="00CB035E">
        <w:rPr>
          <w:rFonts w:ascii="Times New Roman" w:hAnsi="Times New Roman"/>
          <w:bCs/>
          <w:color w:val="000000"/>
          <w:sz w:val="24"/>
          <w:szCs w:val="24"/>
        </w:rPr>
        <w:softHyphen/>
        <w:t>ных средств</w:t>
      </w:r>
    </w:p>
    <w:p w:rsidR="00891DD6" w:rsidRPr="00E53CA3" w:rsidRDefault="00891DD6" w:rsidP="00DF4D84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53CA3">
        <w:rPr>
          <w:rFonts w:ascii="Times New Roman" w:hAnsi="Times New Roman"/>
          <w:sz w:val="24"/>
          <w:szCs w:val="24"/>
        </w:rPr>
        <w:t>Код темы лекции по унифицированной программе: 5.1.</w:t>
      </w:r>
    </w:p>
    <w:p w:rsidR="00891DD6" w:rsidRDefault="00891DD6" w:rsidP="00DF4D84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53CA3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514F1">
        <w:rPr>
          <w:rFonts w:ascii="Times New Roman" w:hAnsi="Times New Roman"/>
          <w:sz w:val="24"/>
          <w:szCs w:val="24"/>
        </w:rPr>
        <w:t>Профессиональная перепод</w:t>
      </w:r>
      <w:r w:rsidR="00C514F1" w:rsidRPr="005A5A27">
        <w:rPr>
          <w:rFonts w:ascii="Times New Roman" w:hAnsi="Times New Roman"/>
          <w:sz w:val="24"/>
          <w:szCs w:val="24"/>
        </w:rPr>
        <w:t>го</w:t>
      </w:r>
      <w:r w:rsidR="00C514F1">
        <w:rPr>
          <w:rFonts w:ascii="Times New Roman" w:hAnsi="Times New Roman"/>
          <w:sz w:val="24"/>
          <w:szCs w:val="24"/>
        </w:rPr>
        <w:t>тов</w:t>
      </w:r>
      <w:r w:rsidR="00C514F1" w:rsidRPr="005A5A27">
        <w:rPr>
          <w:rFonts w:ascii="Times New Roman" w:hAnsi="Times New Roman"/>
          <w:sz w:val="24"/>
          <w:szCs w:val="24"/>
        </w:rPr>
        <w:t>ка (</w:t>
      </w:r>
      <w:r w:rsidR="00C514F1" w:rsidRPr="00C514F1">
        <w:rPr>
          <w:rFonts w:ascii="Times New Roman" w:hAnsi="Times New Roman"/>
          <w:color w:val="000000"/>
          <w:sz w:val="24"/>
          <w:szCs w:val="24"/>
        </w:rPr>
        <w:t>ПП) врачей по специальности</w:t>
      </w:r>
      <w:r w:rsidRPr="00E53CA3">
        <w:rPr>
          <w:rFonts w:ascii="Times New Roman" w:hAnsi="Times New Roman"/>
          <w:sz w:val="24"/>
          <w:szCs w:val="24"/>
        </w:rPr>
        <w:t xml:space="preserve"> </w:t>
      </w:r>
      <w:r w:rsidRPr="00E53CA3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891DD6" w:rsidRPr="00C514F1" w:rsidRDefault="00891DD6" w:rsidP="00C514F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514F1">
        <w:rPr>
          <w:rFonts w:ascii="Times New Roman" w:hAnsi="Times New Roman"/>
          <w:sz w:val="24"/>
          <w:szCs w:val="24"/>
        </w:rPr>
        <w:t xml:space="preserve">Контингент: </w:t>
      </w:r>
      <w:r w:rsidR="00C514F1" w:rsidRPr="00C514F1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891DD6" w:rsidRPr="00E53CA3" w:rsidRDefault="00891DD6" w:rsidP="00DF4D84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53CA3">
        <w:rPr>
          <w:rFonts w:ascii="Times New Roman" w:hAnsi="Times New Roman"/>
          <w:sz w:val="24"/>
          <w:szCs w:val="24"/>
        </w:rPr>
        <w:t>Продолжительность лекции – 3 часа</w:t>
      </w:r>
    </w:p>
    <w:p w:rsidR="00891DD6" w:rsidRPr="00E53CA3" w:rsidRDefault="00891DD6" w:rsidP="00DF4D84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53CA3">
        <w:rPr>
          <w:rFonts w:ascii="Times New Roman" w:hAnsi="Times New Roman"/>
          <w:sz w:val="24"/>
          <w:szCs w:val="24"/>
        </w:rPr>
        <w:t xml:space="preserve">Цель: </w:t>
      </w:r>
      <w:r w:rsidRPr="00E53CA3">
        <w:rPr>
          <w:rFonts w:ascii="Times New Roman" w:hAnsi="Times New Roman"/>
          <w:bCs/>
          <w:sz w:val="24"/>
          <w:szCs w:val="24"/>
        </w:rPr>
        <w:t xml:space="preserve">ознакомить </w:t>
      </w:r>
      <w:r w:rsidR="00C514F1">
        <w:rPr>
          <w:rFonts w:ascii="Times New Roman" w:hAnsi="Times New Roman"/>
          <w:bCs/>
          <w:sz w:val="24"/>
          <w:szCs w:val="24"/>
        </w:rPr>
        <w:t>обучающегося</w:t>
      </w:r>
      <w:r w:rsidRPr="00E53CA3">
        <w:rPr>
          <w:rFonts w:ascii="Times New Roman" w:hAnsi="Times New Roman"/>
          <w:bCs/>
          <w:sz w:val="24"/>
          <w:szCs w:val="24"/>
        </w:rPr>
        <w:t xml:space="preserve"> с современными</w:t>
      </w:r>
      <w:r w:rsidRPr="00E53CA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53CA3">
        <w:rPr>
          <w:rFonts w:ascii="Times New Roman" w:hAnsi="Times New Roman"/>
          <w:bCs/>
          <w:sz w:val="24"/>
          <w:szCs w:val="24"/>
        </w:rPr>
        <w:t>данными</w:t>
      </w:r>
      <w:r w:rsidRPr="00E53CA3">
        <w:rPr>
          <w:rFonts w:ascii="Times New Roman" w:hAnsi="Times New Roman"/>
          <w:sz w:val="24"/>
          <w:szCs w:val="24"/>
        </w:rPr>
        <w:t xml:space="preserve"> по   характеру взаимодействия лекарственных средств.</w:t>
      </w:r>
    </w:p>
    <w:p w:rsidR="00891DD6" w:rsidRPr="00E53CA3" w:rsidRDefault="00891DD6" w:rsidP="00DF4D84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53CA3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E53CA3">
        <w:rPr>
          <w:rFonts w:ascii="Times New Roman" w:hAnsi="Times New Roman"/>
          <w:color w:val="000000"/>
          <w:sz w:val="24"/>
          <w:szCs w:val="24"/>
        </w:rPr>
        <w:t>Фар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ское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вие. Фар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на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ское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вие. Фи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зио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ло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ги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ское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вие. Спо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бы сни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же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ния или уси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ния си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лы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вия ле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ных средств. Под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ды для оцен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ки си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лы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вия ле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ных средств в прак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ской ме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ци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не. Под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ды для оцен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ки ха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рак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ра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вия ле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ных средств в прак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ской ме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ци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не.</w:t>
      </w:r>
    </w:p>
    <w:p w:rsidR="00891DD6" w:rsidRPr="00E53CA3" w:rsidRDefault="00891DD6" w:rsidP="00DF4D84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53CA3">
        <w:rPr>
          <w:rFonts w:ascii="Times New Roman" w:hAnsi="Times New Roman"/>
          <w:sz w:val="24"/>
          <w:szCs w:val="24"/>
        </w:rPr>
        <w:t xml:space="preserve"> </w:t>
      </w:r>
      <w:r w:rsidRPr="00E53CA3">
        <w:rPr>
          <w:rFonts w:ascii="Times New Roman" w:hAnsi="Times New Roman"/>
          <w:sz w:val="24"/>
          <w:szCs w:val="24"/>
          <w:lang w:val="en-US"/>
        </w:rPr>
        <w:t xml:space="preserve">План лекции: </w:t>
      </w:r>
      <w:r w:rsidRPr="00E53CA3">
        <w:rPr>
          <w:rFonts w:ascii="Times New Roman" w:hAnsi="Times New Roman"/>
          <w:color w:val="000000"/>
          <w:sz w:val="24"/>
          <w:szCs w:val="24"/>
        </w:rPr>
        <w:t>Фар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ское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вие.</w:t>
      </w:r>
    </w:p>
    <w:p w:rsidR="00891DD6" w:rsidRPr="00E53CA3" w:rsidRDefault="00891DD6" w:rsidP="00DF4D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 xml:space="preserve"> Фар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на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ское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вие.</w:t>
      </w:r>
    </w:p>
    <w:p w:rsidR="00891DD6" w:rsidRPr="00E53CA3" w:rsidRDefault="00891DD6" w:rsidP="00DF4D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 xml:space="preserve"> Фи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зио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ло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ги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ское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вие.</w:t>
      </w:r>
    </w:p>
    <w:p w:rsidR="00891DD6" w:rsidRPr="00E53CA3" w:rsidRDefault="00891DD6" w:rsidP="00DF4D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 xml:space="preserve"> Спо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бы сни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же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ния или уси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ния си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лы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вия ле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 xml:space="preserve">ных средств. </w:t>
      </w:r>
    </w:p>
    <w:p w:rsidR="00891DD6" w:rsidRPr="00E53CA3" w:rsidRDefault="00891DD6" w:rsidP="00DF4D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B03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53CA3">
        <w:rPr>
          <w:rFonts w:ascii="Times New Roman" w:hAnsi="Times New Roman"/>
          <w:color w:val="000000"/>
          <w:sz w:val="24"/>
          <w:szCs w:val="24"/>
        </w:rPr>
        <w:t>Под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ды для оцен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ки си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лы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вия ле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ных средств в прак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ской ме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ци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 xml:space="preserve">не. </w:t>
      </w:r>
    </w:p>
    <w:p w:rsidR="00891DD6" w:rsidRPr="00CB035E" w:rsidRDefault="00891DD6" w:rsidP="00DF4D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B03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53CA3">
        <w:rPr>
          <w:rFonts w:ascii="Times New Roman" w:hAnsi="Times New Roman"/>
          <w:color w:val="000000"/>
          <w:sz w:val="24"/>
          <w:szCs w:val="24"/>
        </w:rPr>
        <w:t>Под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ды для оцен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ки ха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рак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ра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вия ле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ных средств в прак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ской ме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ци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не.</w:t>
      </w:r>
    </w:p>
    <w:p w:rsidR="00891DD6" w:rsidRPr="00E53CA3" w:rsidRDefault="00891DD6" w:rsidP="00DF4D8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53CA3">
        <w:rPr>
          <w:rFonts w:ascii="Times New Roman" w:hAnsi="Times New Roman"/>
          <w:color w:val="000000"/>
          <w:sz w:val="24"/>
          <w:szCs w:val="24"/>
        </w:rPr>
        <w:t xml:space="preserve">9.  </w:t>
      </w:r>
      <w:r w:rsidRPr="00E53CA3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891DD6" w:rsidRPr="00E53CA3" w:rsidRDefault="00891DD6" w:rsidP="00DF4D8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 w:rsidRPr="00E53CA3">
        <w:rPr>
          <w:rFonts w:ascii="Times New Roman" w:hAnsi="Times New Roman"/>
          <w:sz w:val="24"/>
          <w:szCs w:val="24"/>
        </w:rPr>
        <w:t xml:space="preserve">     10.Методы контроля знаний и навыков: тестовый контроль . </w:t>
      </w:r>
    </w:p>
    <w:p w:rsidR="00891DD6" w:rsidRPr="00E53CA3" w:rsidRDefault="00891DD6" w:rsidP="00DF4D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E53CA3">
        <w:rPr>
          <w:rFonts w:ascii="Times New Roman" w:hAnsi="Times New Roman"/>
          <w:sz w:val="24"/>
          <w:szCs w:val="24"/>
        </w:rPr>
        <w:t xml:space="preserve">           11.Литература</w:t>
      </w:r>
    </w:p>
    <w:p w:rsidR="00891DD6" w:rsidRPr="00E53CA3" w:rsidRDefault="00891DD6" w:rsidP="00DF4D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Аллергия и аллергические заболевания: научное издание/ А. А. Михайленко, Г. А. Базанов. - 2-е изд., перераб. и доп.. - М.: МИА, 2009. - 303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Аллергология и иммунология.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 xml:space="preserve">Национальное руководство: учебное пособие для сист. послевузовского проф. образования врачей рек. УМО по мед. и фармац. образованию вузов России/ Российская ассоц. аллергологов и клинич. иммунологов, Ассоциация медицинских обществ по качеству; под ред. Р. М. Хаитова, Н. И. Ильиной. - М.: Гэотар Медиа, 2008. - 960 с.: фот.цв., табл. 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+ 1 эл. опт. диск (CD-ROM).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>Антибактериальная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 xml:space="preserve">терапия в клинической практике: справочник/ У. Франк; пер. с нем. под ред. 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Ю. Б. Белоусова. - М.: Гэотар Медиа, 2010. - 256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lastRenderedPageBreak/>
        <w:t>Атлас клинической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>гастроэнтерологии: атлас : научно-практическое издание/ А. Форбс, Дж. Дж. Мисиевич, К. К. Комптон и др; пер. с англ. под ред В. А. Исакова. - М.: РИД ЭЛСИВЕР,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>2010. - 389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 сердца и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сосудов. Руководство Европейского общества кардиологов: руководство/ под ред.: А. Дж. Кэмма, Т. Ф. Люшера, П. В. Серруиса ; пер. с англ. под ред. Е. В. Шляхто. - М.: Гэотар Медиа, 2011. - 1437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E53CA3">
        <w:rPr>
          <w:rFonts w:ascii="Times New Roman" w:hAnsi="Times New Roman"/>
          <w:color w:val="000000"/>
          <w:sz w:val="24"/>
          <w:szCs w:val="24"/>
        </w:rPr>
        <w:t>ой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E53CA3">
        <w:rPr>
          <w:rFonts w:ascii="Times New Roman" w:hAnsi="Times New Roman"/>
          <w:color w:val="000000"/>
          <w:sz w:val="24"/>
          <w:szCs w:val="24"/>
        </w:rPr>
        <w:t xml:space="preserve">ей: руководство для врачей : рек. УМО в качестве учебного пособия/ В. С. Моисеев, Ж. Д. Кобалава, С. В. Моисеев ; под ред. 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В. С. Моисеева. - М.: Гэотар Медиа, 2008. - 832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E53CA3">
        <w:rPr>
          <w:rFonts w:ascii="Times New Roman" w:hAnsi="Times New Roman"/>
          <w:color w:val="000000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Т. 1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. - 2-е изд., испр. и доп.. - 649 с. 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E53CA3">
        <w:rPr>
          <w:rFonts w:ascii="Times New Roman" w:hAnsi="Times New Roman"/>
          <w:color w:val="000000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E53CA3">
        <w:rPr>
          <w:rFonts w:ascii="Times New Roman" w:hAnsi="Times New Roman"/>
          <w:color w:val="000000"/>
          <w:sz w:val="24"/>
          <w:szCs w:val="24"/>
        </w:rPr>
        <w:t>. - 2-е изд., испр. и доп.. - 2010. - 581 с. + 1 эл. опт. диск (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E53CA3">
        <w:rPr>
          <w:rFonts w:ascii="Times New Roman" w:hAnsi="Times New Roman"/>
          <w:color w:val="000000"/>
          <w:sz w:val="24"/>
          <w:szCs w:val="24"/>
        </w:rPr>
        <w:t>-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E53CA3">
        <w:rPr>
          <w:rFonts w:ascii="Times New Roman" w:hAnsi="Times New Roman"/>
          <w:color w:val="000000"/>
          <w:sz w:val="24"/>
          <w:szCs w:val="24"/>
        </w:rPr>
        <w:t>).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Вопросы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>пульмонологии и аллергологии: монография/ Р. Ф. Гатиятуллин. - Уфа,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>2009. - 118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Заболевания щитовидной железы: учебное пособие, рек. УМО по мед. и фармац.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Л. В. Волевач [и др.]. - Уфа: Здравоохранение Башкортостана, 2011. - 144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Инфаркт миокарда: руководство/ В. А. Люсов, Н. А. Волов, И. Г. Гордеев. - М.: Литтерра, 2010. - 229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474747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руководство: научно-практическое издание/ под ред. Н. Д. Ющука, Ю. Я. Венгерова. - М.: Гэотар Медиа, 2009. - 1056 с.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 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Инфузионно-трансфузионная терапия в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>клинической медицине: руководство для врачей/ В. В. Баландин, Г. М. Галстян, Б. Р. Гельфанд [и др.]; под ред. Б. Р. Гельфанда; Российская ассоциация специалистов по хирургическим инфекциям. - М.: МИА, 2009. - 255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 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Инфузионно-трансфузионная терапия: руководство/ А. А. Рагимов, Г. Н. Щербакова. - М.: Гэотар Медиа, 2010. - 240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E53CA3">
        <w:rPr>
          <w:rFonts w:ascii="Times New Roman" w:hAnsi="Times New Roman"/>
          <w:color w:val="000000"/>
          <w:sz w:val="24"/>
          <w:szCs w:val="24"/>
        </w:rPr>
        <w:t>я: клинические лекции/ А. В. Шпектор, Е. Ю. Васильева. - М.: АСТ: Астрель, 2008. - 767 с.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E53CA3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врачей]/ Всерос. науч. о-во кардиологов, Ассоциация медицинских обществ по качеству; под ред. Ю. Н. Беленкова, Р. Г. Оганова. - М.: Гэотар Медиа, 2008. - 1232 с. + 1 эл. опт. диск (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E53CA3">
        <w:rPr>
          <w:rFonts w:ascii="Times New Roman" w:hAnsi="Times New Roman"/>
          <w:color w:val="000000"/>
          <w:sz w:val="24"/>
          <w:szCs w:val="24"/>
        </w:rPr>
        <w:t>-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E53CA3">
        <w:rPr>
          <w:rFonts w:ascii="Times New Roman" w:hAnsi="Times New Roman"/>
          <w:color w:val="000000"/>
          <w:sz w:val="24"/>
          <w:szCs w:val="24"/>
        </w:rPr>
        <w:t>).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 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Кардиология</w:t>
      </w:r>
      <w:r w:rsidRPr="00E53CA3">
        <w:rPr>
          <w:rFonts w:ascii="Times New Roman" w:hAnsi="Times New Roman"/>
          <w:color w:val="000000"/>
          <w:sz w:val="24"/>
          <w:szCs w:val="24"/>
        </w:rPr>
        <w:t>: практическое рук-во/ под ред. Б. Гриффина , Э. Тополя [и др.] ; пер. с англ. А. Н. Охотина под ред. М. А. Осипова. - М.: Практика, 2008. - 1248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Клинико-иммунологические особенности внебольничной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пневмонии. Иммунокоррекция: монография/ А. В. Караулов [и др.]. - Уфа, 2010. – 182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Клиническая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аллергология и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>иммунология: руководство для практикующих врачей/ под ред.: Л. А. Горячкиной, К. П. Кашкина; Российская Медицинская Академия постдипломного образования. - М.: МИКЛОШ, 2009. - 430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>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>2010. - 250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</w:t>
      </w:r>
      <w:r w:rsidRPr="00E53CA3">
        <w:rPr>
          <w:rFonts w:ascii="Times New Roman" w:hAnsi="Times New Roman"/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E53CA3">
        <w:rPr>
          <w:rFonts w:ascii="Times New Roman" w:hAnsi="Times New Roman"/>
          <w:color w:val="000000"/>
          <w:sz w:val="24"/>
          <w:szCs w:val="24"/>
        </w:rPr>
        <w:t xml:space="preserve">ческая </w:t>
      </w:r>
      <w:r w:rsidRPr="00E53CA3">
        <w:rPr>
          <w:rFonts w:ascii="Times New Roman" w:hAnsi="Times New Roman"/>
          <w:color w:val="000000"/>
          <w:sz w:val="24"/>
          <w:szCs w:val="24"/>
        </w:rPr>
        <w:lastRenderedPageBreak/>
        <w:t xml:space="preserve">ассоциация, Ассоциация медицинских обществ по качеству; под ред. 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В. Т. Ивашкина. - М.: Гэотар Медиа, 2008. - 182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Клинические рекомендации.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>Пульмонология: научное издание/ Российское респираторное общество, Ассоциация медицинских обществ по качеству; под ред. А. Г. Чучалина. - 2-е изд., испр. и доп.. - М.: Гэотар Медиа,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>2009. – 330 с.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  </w:t>
      </w:r>
      <w:r w:rsidRPr="00E53CA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1D1B11"/>
          <w:sz w:val="24"/>
          <w:szCs w:val="24"/>
        </w:rPr>
        <w:t>Клинические рекомендации.</w:t>
      </w:r>
      <w:r w:rsidRPr="00E53CA3">
        <w:rPr>
          <w:rFonts w:ascii="Times New Roman" w:hAnsi="Times New Roman"/>
          <w:color w:val="1D1B11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1D1B11"/>
          <w:sz w:val="24"/>
          <w:szCs w:val="24"/>
        </w:rPr>
        <w:t>Ревматология: учебное пособие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доп.. - М.: Гэотар Медиа,</w:t>
      </w:r>
      <w:r w:rsidRPr="00E53CA3">
        <w:rPr>
          <w:rFonts w:ascii="Times New Roman" w:hAnsi="Times New Roman"/>
          <w:color w:val="1D1B11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1D1B11"/>
          <w:sz w:val="24"/>
          <w:szCs w:val="24"/>
        </w:rPr>
        <w:t>2010. - 738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E53CA3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мед. и фармац. образованию вузов России/ М. А. Осадчук [и др.]. - М.: МИА, 2010. - 168 с.</w:t>
      </w:r>
    </w:p>
    <w:p w:rsidR="00891DD6" w:rsidRPr="00E53CA3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>неотложная медицинская помощь: учебное пособие для сист. послевузовского проф. образования врачей рек. УМО по мед. и фармац. образованию вузов России/ С. С. Вялов [и др.] ; под ред. С. С. Вялова, С. А. Чобринской. - 3-е изд.. - М.: МЕДпресс-информ, 2009. - 112 с.</w:t>
      </w:r>
    </w:p>
    <w:p w:rsidR="00891DD6" w:rsidRPr="00CB035E" w:rsidRDefault="00891DD6" w:rsidP="00DF4D8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Основы переливания крови</w:t>
      </w:r>
      <w:r w:rsidRPr="00E53CA3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53CA3">
        <w:rPr>
          <w:rFonts w:ascii="Times New Roman" w:hAnsi="Times New Roman"/>
          <w:color w:val="000000"/>
          <w:sz w:val="24"/>
          <w:szCs w:val="24"/>
        </w:rPr>
        <w:t>и кровезаменителей в клинической практике: учебное пособие/ А. Г. Хасанов [и др.]; Башкирский гос. мед. у</w:t>
      </w:r>
      <w:r>
        <w:rPr>
          <w:rFonts w:ascii="Times New Roman" w:hAnsi="Times New Roman"/>
          <w:color w:val="000000"/>
          <w:sz w:val="24"/>
          <w:szCs w:val="24"/>
        </w:rPr>
        <w:t>н-т. - Уфа: БГМУ, 2010. - 136 с</w:t>
      </w:r>
    </w:p>
    <w:p w:rsidR="00891DD6" w:rsidRPr="00E53CA3" w:rsidRDefault="00891DD6" w:rsidP="00DF4D8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Дополнительная:</w:t>
      </w:r>
    </w:p>
    <w:p w:rsidR="00891DD6" w:rsidRPr="00E53CA3" w:rsidRDefault="00891DD6" w:rsidP="00DF4D8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 xml:space="preserve">Оковитый, Сергей Владимирович. Клиническая фармакология гепатопротекторов [Текст] : научное издание / С. В. Оковитый, С. Н. Шуленин. - СПб. : [Б. и.], 2006. - 79 с. </w:t>
      </w:r>
    </w:p>
    <w:p w:rsidR="00891DD6" w:rsidRPr="00E53CA3" w:rsidRDefault="00891DD6" w:rsidP="00DF4D8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 xml:space="preserve">Противокашлевая и мукорегулирующая терапия у детей [Текст] : традиционные и нетрадиционные подходы к лечению / Л. И. Ильенко [и др.]. - 3-е изд., испр. и доп. - М. : МИА, 2007. - 206 с. </w:t>
      </w:r>
    </w:p>
    <w:p w:rsidR="00891DD6" w:rsidRPr="00E53CA3" w:rsidRDefault="00891DD6" w:rsidP="00DF4D8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 xml:space="preserve">Рациональная фармакотерапия в урологии [Текст] : руководство для практикующих врачей / Н. А. Лопаткин [и др.] ; под общ. ред. Н. А. Лопаткина, Т. С. Перепановой. - М. : Литтерра, 2006. - 818 с. : табл. - (Рациональная фармакотерапия : серия руководств для практ. врачей ; т. 10). </w:t>
      </w:r>
    </w:p>
    <w:p w:rsidR="00891DD6" w:rsidRPr="00E53CA3" w:rsidRDefault="00891DD6" w:rsidP="00DF4D8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91DD6" w:rsidRPr="00E53CA3" w:rsidRDefault="00891DD6" w:rsidP="00DF4D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1DD6" w:rsidRPr="00E53CA3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91B308F"/>
    <w:multiLevelType w:val="hybridMultilevel"/>
    <w:tmpl w:val="6ADE1F0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6CFB391A"/>
    <w:multiLevelType w:val="hybridMultilevel"/>
    <w:tmpl w:val="AE149F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5CFF"/>
    <w:rsid w:val="00060E2F"/>
    <w:rsid w:val="000B1C9A"/>
    <w:rsid w:val="000E2294"/>
    <w:rsid w:val="00112A78"/>
    <w:rsid w:val="00133738"/>
    <w:rsid w:val="0015756B"/>
    <w:rsid w:val="001B3613"/>
    <w:rsid w:val="001B406D"/>
    <w:rsid w:val="00330F9D"/>
    <w:rsid w:val="003C5CFF"/>
    <w:rsid w:val="00473FAE"/>
    <w:rsid w:val="005F1696"/>
    <w:rsid w:val="005F65A1"/>
    <w:rsid w:val="007337B2"/>
    <w:rsid w:val="00821A15"/>
    <w:rsid w:val="008748B4"/>
    <w:rsid w:val="00891DD6"/>
    <w:rsid w:val="008E6BA5"/>
    <w:rsid w:val="00A85989"/>
    <w:rsid w:val="00AC5504"/>
    <w:rsid w:val="00C300AF"/>
    <w:rsid w:val="00C514F1"/>
    <w:rsid w:val="00C841B4"/>
    <w:rsid w:val="00CA74C4"/>
    <w:rsid w:val="00CB035E"/>
    <w:rsid w:val="00CC16DD"/>
    <w:rsid w:val="00CD09C1"/>
    <w:rsid w:val="00CF374C"/>
    <w:rsid w:val="00DF4D84"/>
    <w:rsid w:val="00E5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E5CC1B"/>
  <w15:docId w15:val="{62C0924C-404C-4A43-810A-E5D0C1C9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A1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756B"/>
    <w:pPr>
      <w:ind w:left="720"/>
      <w:contextualSpacing/>
    </w:pPr>
  </w:style>
  <w:style w:type="paragraph" w:styleId="a4">
    <w:name w:val="No Spacing"/>
    <w:uiPriority w:val="1"/>
    <w:qFormat/>
    <w:rsid w:val="00C514F1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03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1229</Words>
  <Characters>7008</Characters>
  <Application>Microsoft Office Word</Application>
  <DocSecurity>0</DocSecurity>
  <Lines>58</Lines>
  <Paragraphs>16</Paragraphs>
  <ScaleCrop>false</ScaleCrop>
  <Company>Microsoft</Company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Гульнара</cp:lastModifiedBy>
  <cp:revision>13</cp:revision>
  <cp:lastPrinted>2005-05-24T01:01:00Z</cp:lastPrinted>
  <dcterms:created xsi:type="dcterms:W3CDTF">2012-10-04T05:13:00Z</dcterms:created>
  <dcterms:modified xsi:type="dcterms:W3CDTF">2018-12-02T06:36:00Z</dcterms:modified>
</cp:coreProperties>
</file>